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E4" w:rsidRPr="00A3544F" w:rsidRDefault="00E932E4" w:rsidP="00E932E4">
      <w:pPr>
        <w:jc w:val="center"/>
        <w:rPr>
          <w:b/>
          <w:sz w:val="36"/>
          <w:szCs w:val="36"/>
          <w:lang w:val="x-none" w:eastAsia="x-none"/>
        </w:rPr>
      </w:pPr>
      <w:bookmarkStart w:id="0" w:name="_GoBack"/>
      <w:bookmarkEnd w:id="0"/>
      <w:r w:rsidRPr="00A3544F">
        <w:rPr>
          <w:b/>
          <w:sz w:val="36"/>
          <w:szCs w:val="36"/>
          <w:lang w:val="x-none" w:eastAsia="x-none"/>
        </w:rPr>
        <w:t xml:space="preserve">Čestné prohlášení </w:t>
      </w:r>
      <w:r w:rsidR="00114D6B" w:rsidRPr="00114D6B">
        <w:rPr>
          <w:b/>
          <w:sz w:val="36"/>
          <w:szCs w:val="36"/>
          <w:lang w:val="x-none" w:eastAsia="x-none"/>
        </w:rPr>
        <w:t>ve vztahu k ruským a běloruským subjektům</w:t>
      </w:r>
    </w:p>
    <w:p w:rsidR="00E932E4" w:rsidRPr="00A3544F" w:rsidRDefault="00E932E4" w:rsidP="00E932E4">
      <w:pPr>
        <w:jc w:val="center"/>
        <w:rPr>
          <w:b/>
          <w:lang w:val="x-none" w:eastAsia="x-none"/>
        </w:rPr>
      </w:pPr>
    </w:p>
    <w:p w:rsidR="00C068EC" w:rsidRDefault="00114D6B" w:rsidP="00C068EC">
      <w:pPr>
        <w:jc w:val="center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>v rámci</w:t>
      </w:r>
      <w:r w:rsidR="00141AFD" w:rsidRPr="00543140">
        <w:rPr>
          <w:sz w:val="22"/>
          <w:szCs w:val="22"/>
          <w:lang w:val="x-none" w:eastAsia="x-none"/>
        </w:rPr>
        <w:t xml:space="preserve"> </w:t>
      </w:r>
      <w:r w:rsidR="00141AFD">
        <w:rPr>
          <w:sz w:val="22"/>
          <w:szCs w:val="22"/>
          <w:lang w:eastAsia="x-none"/>
        </w:rPr>
        <w:t>výběrové</w:t>
      </w:r>
      <w:r>
        <w:rPr>
          <w:sz w:val="22"/>
          <w:szCs w:val="22"/>
          <w:lang w:eastAsia="x-none"/>
        </w:rPr>
        <w:t>ho</w:t>
      </w:r>
      <w:r w:rsidR="00141AFD">
        <w:rPr>
          <w:sz w:val="22"/>
          <w:szCs w:val="22"/>
          <w:lang w:eastAsia="x-none"/>
        </w:rPr>
        <w:t xml:space="preserve"> řízení</w:t>
      </w:r>
      <w:r w:rsidR="00141AFD" w:rsidRPr="00543140">
        <w:rPr>
          <w:sz w:val="22"/>
          <w:szCs w:val="22"/>
          <w:lang w:eastAsia="x-none"/>
        </w:rPr>
        <w:t xml:space="preserve"> </w:t>
      </w:r>
      <w:r w:rsidR="00141AFD">
        <w:rPr>
          <w:sz w:val="22"/>
          <w:szCs w:val="22"/>
          <w:lang w:val="x-none" w:eastAsia="x-none"/>
        </w:rPr>
        <w:t>vedené</w:t>
      </w:r>
      <w:r>
        <w:rPr>
          <w:sz w:val="22"/>
          <w:szCs w:val="22"/>
          <w:lang w:eastAsia="x-none"/>
        </w:rPr>
        <w:t>ho</w:t>
      </w:r>
      <w:r w:rsidR="00141AFD" w:rsidRPr="00543140">
        <w:rPr>
          <w:sz w:val="22"/>
          <w:szCs w:val="22"/>
          <w:lang w:val="x-none" w:eastAsia="x-none"/>
        </w:rPr>
        <w:t xml:space="preserve"> pod názvem:</w:t>
      </w:r>
    </w:p>
    <w:p w:rsidR="00E932E4" w:rsidRPr="00C068EC" w:rsidRDefault="00E932E4" w:rsidP="00C068EC">
      <w:pPr>
        <w:jc w:val="center"/>
        <w:rPr>
          <w:sz w:val="22"/>
          <w:szCs w:val="22"/>
          <w:lang w:val="x-none" w:eastAsia="x-none"/>
        </w:rPr>
      </w:pPr>
      <w:r w:rsidRPr="00A3544F">
        <w:rPr>
          <w:b/>
          <w:lang w:val="x-none" w:eastAsia="x-none"/>
        </w:rPr>
        <w:t>„</w:t>
      </w:r>
      <w:r w:rsidR="00114D6B">
        <w:rPr>
          <w:b/>
          <w:lang w:eastAsia="x-none"/>
        </w:rPr>
        <w:t>P</w:t>
      </w:r>
      <w:r w:rsidR="0029612E" w:rsidRPr="0029612E">
        <w:rPr>
          <w:b/>
        </w:rPr>
        <w:t>ořízení elektromobilu</w:t>
      </w:r>
      <w:r w:rsidRPr="0029612E">
        <w:rPr>
          <w:b/>
        </w:rPr>
        <w:t>“</w:t>
      </w:r>
    </w:p>
    <w:p w:rsidR="00E932E4" w:rsidRPr="00A3544F" w:rsidRDefault="00E932E4" w:rsidP="00E932E4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A3544F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A3544F">
              <w:rPr>
                <w:b/>
                <w:sz w:val="22"/>
                <w:szCs w:val="22"/>
              </w:rPr>
              <w:t>Dodavatel</w:t>
            </w:r>
          </w:p>
        </w:tc>
      </w:tr>
      <w:tr w:rsidR="00E932E4" w:rsidRPr="00A3544F" w:rsidTr="00E932E4">
        <w:trPr>
          <w:trHeight w:val="41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9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1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7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2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6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  <w:r w:rsidRPr="00A3544F">
        <w:rPr>
          <w:sz w:val="22"/>
          <w:szCs w:val="22"/>
        </w:rPr>
        <w:t>Já, níže podepsaný</w:t>
      </w:r>
      <w:r w:rsidR="00C068EC">
        <w:rPr>
          <w:sz w:val="22"/>
          <w:szCs w:val="22"/>
        </w:rPr>
        <w:t>,</w:t>
      </w:r>
      <w:r w:rsidRPr="00A3544F">
        <w:rPr>
          <w:sz w:val="22"/>
          <w:szCs w:val="22"/>
        </w:rPr>
        <w:t xml:space="preserve"> jako osoba oprávněná jednat jménem dodavatele </w:t>
      </w:r>
      <w:r w:rsidR="00C068EC" w:rsidRPr="00C068EC">
        <w:rPr>
          <w:sz w:val="22"/>
          <w:szCs w:val="22"/>
        </w:rPr>
        <w:t xml:space="preserve">ve vztahu k výše uvedenému výběrovému řízení </w:t>
      </w:r>
      <w:r w:rsidRPr="00A3544F">
        <w:rPr>
          <w:sz w:val="22"/>
          <w:szCs w:val="22"/>
        </w:rPr>
        <w:t>prohlašuji, že:</w:t>
      </w:r>
    </w:p>
    <w:p w:rsidR="00114D6B" w:rsidRPr="00114D6B" w:rsidRDefault="00C068EC" w:rsidP="00114D6B">
      <w:pPr>
        <w:pStyle w:val="podpisra"/>
        <w:numPr>
          <w:ilvl w:val="0"/>
          <w:numId w:val="4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ascii="Times New Roman" w:hAnsi="Times New Roman"/>
          <w:kern w:val="1"/>
          <w:sz w:val="22"/>
          <w:szCs w:val="22"/>
          <w:lang w:val="x-none" w:eastAsia="x-none"/>
        </w:rPr>
      </w:pPr>
      <w:r>
        <w:rPr>
          <w:rFonts w:ascii="Times New Roman" w:hAnsi="Times New Roman"/>
          <w:kern w:val="1"/>
          <w:sz w:val="22"/>
          <w:szCs w:val="22"/>
          <w:lang w:eastAsia="x-none"/>
        </w:rPr>
        <w:t xml:space="preserve">dodavatel </w:t>
      </w:r>
      <w:r w:rsidR="00114D6B"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>ani (i) kterýkoli z jeho poddodavatelů či jiných osob (analogicky) dle § 83 zákona č. 134/2016 Sb., o zadávání veřejných zakázek, ve znění pozdějších předpisů, který se bude podílet na plnění této zakázky nebo (</w:t>
      </w:r>
      <w:proofErr w:type="spellStart"/>
      <w:r w:rsidR="00114D6B"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>ii</w:t>
      </w:r>
      <w:proofErr w:type="spellEnd"/>
      <w:r w:rsidR="00114D6B"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>) kterákoli z osob, jejichž kapacity</w:t>
      </w:r>
      <w:r>
        <w:rPr>
          <w:rFonts w:ascii="Times New Roman" w:hAnsi="Times New Roman"/>
          <w:kern w:val="1"/>
          <w:sz w:val="22"/>
          <w:szCs w:val="22"/>
          <w:lang w:val="x-none" w:eastAsia="x-none"/>
        </w:rPr>
        <w:t xml:space="preserve"> bude dodavatel využívat, a to </w:t>
      </w:r>
      <w:r w:rsidR="007215E0">
        <w:rPr>
          <w:rFonts w:ascii="Times New Roman" w:hAnsi="Times New Roman"/>
          <w:kern w:val="1"/>
          <w:sz w:val="22"/>
          <w:szCs w:val="22"/>
          <w:lang w:val="x-none" w:eastAsia="x-none"/>
        </w:rPr>
        <w:br/>
      </w:r>
      <w:r w:rsidR="00114D6B"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>v rozsahu více než 10 % nabídkové ceny,</w:t>
      </w:r>
    </w:p>
    <w:p w:rsidR="00114D6B" w:rsidRPr="00114D6B" w:rsidRDefault="00114D6B" w:rsidP="00114D6B">
      <w:pPr>
        <w:pStyle w:val="podpisra"/>
        <w:numPr>
          <w:ilvl w:val="0"/>
          <w:numId w:val="5"/>
        </w:numPr>
        <w:tabs>
          <w:tab w:val="right" w:leader="dot" w:pos="4962"/>
        </w:tabs>
        <w:spacing w:before="120" w:line="264" w:lineRule="auto"/>
        <w:ind w:left="567" w:hanging="284"/>
        <w:jc w:val="both"/>
        <w:rPr>
          <w:rFonts w:ascii="Times New Roman" w:hAnsi="Times New Roman"/>
          <w:kern w:val="1"/>
          <w:sz w:val="22"/>
          <w:szCs w:val="22"/>
          <w:lang w:val="x-none" w:eastAsia="x-none"/>
        </w:rPr>
      </w:pPr>
      <w:r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>není ruským státním příslušníkem, fyzickou či právnickou osobou nebo subjektem či orgánem se sídlem v Rusku,</w:t>
      </w:r>
    </w:p>
    <w:p w:rsidR="00114D6B" w:rsidRPr="00114D6B" w:rsidRDefault="00114D6B" w:rsidP="00114D6B">
      <w:pPr>
        <w:pStyle w:val="podpisra"/>
        <w:numPr>
          <w:ilvl w:val="0"/>
          <w:numId w:val="5"/>
        </w:numPr>
        <w:tabs>
          <w:tab w:val="right" w:leader="dot" w:pos="4962"/>
        </w:tabs>
        <w:spacing w:line="264" w:lineRule="auto"/>
        <w:ind w:left="567" w:hanging="284"/>
        <w:jc w:val="both"/>
        <w:rPr>
          <w:rFonts w:ascii="Times New Roman" w:hAnsi="Times New Roman"/>
          <w:kern w:val="1"/>
          <w:sz w:val="22"/>
          <w:szCs w:val="22"/>
          <w:lang w:val="x-none" w:eastAsia="x-none"/>
        </w:rPr>
      </w:pPr>
      <w:r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>není z více než 50 % přímo či nepřímo vlastněn některým ze subjektů uvedených v písmeni a), ani</w:t>
      </w:r>
    </w:p>
    <w:p w:rsidR="00114D6B" w:rsidRPr="00114D6B" w:rsidRDefault="00114D6B" w:rsidP="00114D6B">
      <w:pPr>
        <w:pStyle w:val="podpisra"/>
        <w:numPr>
          <w:ilvl w:val="0"/>
          <w:numId w:val="5"/>
        </w:numPr>
        <w:tabs>
          <w:tab w:val="right" w:leader="dot" w:pos="4962"/>
        </w:tabs>
        <w:spacing w:line="264" w:lineRule="auto"/>
        <w:ind w:left="567" w:hanging="284"/>
        <w:jc w:val="both"/>
        <w:rPr>
          <w:rFonts w:ascii="Times New Roman" w:hAnsi="Times New Roman"/>
          <w:kern w:val="1"/>
          <w:sz w:val="22"/>
          <w:szCs w:val="22"/>
          <w:lang w:val="x-none" w:eastAsia="x-none"/>
        </w:rPr>
      </w:pPr>
      <w:r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>nejedná jménem nebo na pokyn některého ze subjektů uvedených v písmeni a) nebo b);</w:t>
      </w:r>
    </w:p>
    <w:p w:rsidR="00114D6B" w:rsidRPr="00114D6B" w:rsidRDefault="00114D6B" w:rsidP="00114D6B">
      <w:pPr>
        <w:pStyle w:val="podpisra"/>
        <w:numPr>
          <w:ilvl w:val="0"/>
          <w:numId w:val="4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ascii="Times New Roman" w:hAnsi="Times New Roman"/>
          <w:kern w:val="1"/>
          <w:sz w:val="22"/>
          <w:szCs w:val="22"/>
          <w:lang w:val="x-none" w:eastAsia="x-none"/>
        </w:rPr>
      </w:pPr>
      <w:r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 xml:space="preserve">není osobou uvedenou v sankčním seznamu v příloze nařízení Rady (EU) č. 269/2014 ze dne </w:t>
      </w:r>
      <w:r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br/>
        <w:t xml:space="preserve">17. března 2014, o omezujících opatřeních vzhledem k činnostem narušujícím nebo ohrožujícím územní celistvost, svrchovanost a nezávislost Ukrajiny (ve znění pozdějších aktualizací), </w:t>
      </w:r>
      <w:bookmarkStart w:id="1" w:name="_Hlk144299569"/>
      <w:r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 xml:space="preserve">nařízení Rady (EU) č. 208/2014, o omezujících opatřeních vůči některým osobám, subjektům, orgánům vzhledem k situaci na Ukrajině, </w:t>
      </w:r>
      <w:bookmarkEnd w:id="1"/>
      <w:r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 xml:space="preserve">nebo nařízení Rady (ES) č. 765/2006 ze dne 18. května 2006 </w:t>
      </w:r>
      <w:r w:rsidR="007215E0">
        <w:rPr>
          <w:rFonts w:ascii="Times New Roman" w:hAnsi="Times New Roman"/>
          <w:kern w:val="1"/>
          <w:sz w:val="22"/>
          <w:szCs w:val="22"/>
          <w:lang w:val="x-none" w:eastAsia="x-none"/>
        </w:rPr>
        <w:br/>
      </w:r>
      <w:r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>o omezujících opatřeních vůči prezidentu Lukašenkovi a některým představitelům Běloruska (ve znění pozdějších aktualizací);</w:t>
      </w:r>
    </w:p>
    <w:p w:rsidR="00114D6B" w:rsidRPr="00114D6B" w:rsidRDefault="00114D6B" w:rsidP="00114D6B">
      <w:pPr>
        <w:pStyle w:val="podpisra"/>
        <w:numPr>
          <w:ilvl w:val="0"/>
          <w:numId w:val="4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ascii="Times New Roman" w:hAnsi="Times New Roman"/>
          <w:kern w:val="1"/>
          <w:sz w:val="22"/>
          <w:szCs w:val="22"/>
          <w:lang w:val="x-none" w:eastAsia="x-none"/>
        </w:rPr>
      </w:pPr>
      <w:r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 xml:space="preserve">žádné finanční prostředky, které obdrží za plnění 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br/>
        <w:t xml:space="preserve">č. 765/2006 ze dne 18. května 2006 o omezujících opatřeních vůči prezidentu Lukašenkovi </w:t>
      </w:r>
      <w:r w:rsidR="007215E0">
        <w:rPr>
          <w:rFonts w:ascii="Times New Roman" w:hAnsi="Times New Roman"/>
          <w:kern w:val="1"/>
          <w:sz w:val="22"/>
          <w:szCs w:val="22"/>
          <w:lang w:val="x-none" w:eastAsia="x-none"/>
        </w:rPr>
        <w:br/>
      </w:r>
      <w:r w:rsidRPr="00114D6B">
        <w:rPr>
          <w:rFonts w:ascii="Times New Roman" w:hAnsi="Times New Roman"/>
          <w:kern w:val="1"/>
          <w:sz w:val="22"/>
          <w:szCs w:val="22"/>
          <w:lang w:val="x-none" w:eastAsia="x-none"/>
        </w:rPr>
        <w:t>a některým představitelům Běloruska (ve znění pozdějších aktualizací).</w:t>
      </w:r>
    </w:p>
    <w:p w:rsidR="00114D6B" w:rsidRPr="00114D6B" w:rsidRDefault="00114D6B" w:rsidP="00E932E4">
      <w:pPr>
        <w:jc w:val="both"/>
        <w:rPr>
          <w:kern w:val="1"/>
          <w:sz w:val="22"/>
          <w:szCs w:val="22"/>
          <w:lang w:val="x-none" w:eastAsia="x-none"/>
        </w:rPr>
      </w:pPr>
    </w:p>
    <w:p w:rsidR="00114D6B" w:rsidRDefault="00114D6B" w:rsidP="00E932E4">
      <w:pPr>
        <w:jc w:val="both"/>
        <w:rPr>
          <w:kern w:val="1"/>
          <w:sz w:val="22"/>
          <w:szCs w:val="22"/>
          <w:lang w:val="x-none" w:eastAsia="x-none"/>
        </w:rPr>
      </w:pPr>
    </w:p>
    <w:p w:rsidR="002372B7" w:rsidRDefault="002372B7" w:rsidP="00E932E4">
      <w:pPr>
        <w:jc w:val="both"/>
        <w:rPr>
          <w:kern w:val="1"/>
          <w:sz w:val="22"/>
          <w:szCs w:val="22"/>
          <w:lang w:val="x-none" w:eastAsia="x-none"/>
        </w:rPr>
      </w:pPr>
    </w:p>
    <w:p w:rsidR="002372B7" w:rsidRDefault="002372B7" w:rsidP="00E932E4">
      <w:pPr>
        <w:jc w:val="both"/>
        <w:rPr>
          <w:kern w:val="1"/>
          <w:sz w:val="22"/>
          <w:szCs w:val="22"/>
          <w:lang w:val="x-none" w:eastAsia="x-none"/>
        </w:rPr>
      </w:pPr>
    </w:p>
    <w:p w:rsidR="002372B7" w:rsidRDefault="002372B7" w:rsidP="00E932E4">
      <w:pPr>
        <w:jc w:val="both"/>
        <w:rPr>
          <w:kern w:val="1"/>
          <w:sz w:val="22"/>
          <w:szCs w:val="22"/>
          <w:lang w:val="x-none" w:eastAsia="x-none"/>
        </w:rPr>
      </w:pPr>
    </w:p>
    <w:p w:rsidR="002372B7" w:rsidRDefault="002372B7" w:rsidP="00E932E4">
      <w:pPr>
        <w:jc w:val="both"/>
        <w:rPr>
          <w:kern w:val="1"/>
          <w:sz w:val="22"/>
          <w:szCs w:val="22"/>
          <w:lang w:val="x-none" w:eastAsia="x-none"/>
        </w:rPr>
      </w:pPr>
    </w:p>
    <w:p w:rsidR="002372B7" w:rsidRDefault="002372B7" w:rsidP="00E932E4">
      <w:pPr>
        <w:jc w:val="both"/>
        <w:rPr>
          <w:kern w:val="1"/>
          <w:sz w:val="22"/>
          <w:szCs w:val="22"/>
          <w:lang w:val="x-none" w:eastAsia="x-none"/>
        </w:rPr>
      </w:pPr>
    </w:p>
    <w:p w:rsidR="00C068EC" w:rsidRPr="00114D6B" w:rsidRDefault="00C068EC" w:rsidP="00E932E4">
      <w:pPr>
        <w:jc w:val="both"/>
        <w:rPr>
          <w:kern w:val="1"/>
          <w:sz w:val="22"/>
          <w:szCs w:val="22"/>
          <w:lang w:val="x-none" w:eastAsia="x-none"/>
        </w:rPr>
      </w:pPr>
    </w:p>
    <w:p w:rsidR="00114D6B" w:rsidRPr="00114D6B" w:rsidRDefault="00114D6B" w:rsidP="00E932E4">
      <w:pPr>
        <w:jc w:val="both"/>
        <w:rPr>
          <w:kern w:val="1"/>
          <w:sz w:val="22"/>
          <w:szCs w:val="22"/>
          <w:lang w:val="x-none" w:eastAsia="x-none"/>
        </w:rPr>
      </w:pPr>
    </w:p>
    <w:p w:rsidR="00E932E4" w:rsidRPr="00114D6B" w:rsidRDefault="00E932E4" w:rsidP="00E932E4">
      <w:pPr>
        <w:jc w:val="both"/>
        <w:rPr>
          <w:kern w:val="1"/>
          <w:sz w:val="22"/>
          <w:szCs w:val="22"/>
          <w:lang w:val="x-none" w:eastAsia="x-none"/>
        </w:rPr>
      </w:pPr>
      <w:r w:rsidRPr="00114D6B">
        <w:rPr>
          <w:kern w:val="1"/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Pr="00114D6B" w:rsidRDefault="00E932E4" w:rsidP="00E932E4">
      <w:pPr>
        <w:jc w:val="both"/>
        <w:rPr>
          <w:kern w:val="1"/>
          <w:sz w:val="22"/>
          <w:szCs w:val="22"/>
          <w:lang w:val="x-none" w:eastAsia="x-none"/>
        </w:rPr>
      </w:pPr>
    </w:p>
    <w:p w:rsidR="00E932E4" w:rsidRPr="00114D6B" w:rsidRDefault="00E932E4" w:rsidP="00E932E4">
      <w:pPr>
        <w:jc w:val="both"/>
        <w:rPr>
          <w:kern w:val="1"/>
          <w:sz w:val="22"/>
          <w:szCs w:val="22"/>
          <w:lang w:val="x-none" w:eastAsia="x-none"/>
        </w:rPr>
      </w:pPr>
      <w:r w:rsidRPr="00114D6B">
        <w:rPr>
          <w:kern w:val="1"/>
          <w:sz w:val="22"/>
          <w:szCs w:val="22"/>
          <w:lang w:val="x-none" w:eastAsia="x-none"/>
        </w:rPr>
        <w:t>V ………………… dne ……………………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984"/>
      </w:tblGrid>
      <w:tr w:rsidR="00E932E4" w:rsidRPr="00A3544F" w:rsidTr="007215E0">
        <w:trPr>
          <w:trHeight w:val="344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7215E0" w:rsidRPr="00A3544F" w:rsidTr="007215E0">
        <w:trPr>
          <w:trHeight w:val="1132"/>
        </w:trPr>
        <w:tc>
          <w:tcPr>
            <w:tcW w:w="3078" w:type="dxa"/>
            <w:shd w:val="clear" w:color="auto" w:fill="FFE599"/>
            <w:vAlign w:val="center"/>
          </w:tcPr>
          <w:p w:rsidR="007215E0" w:rsidRPr="00A3544F" w:rsidRDefault="007215E0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5984" w:type="dxa"/>
            <w:shd w:val="clear" w:color="auto" w:fill="auto"/>
          </w:tcPr>
          <w:p w:rsidR="007215E0" w:rsidRPr="00A3544F" w:rsidRDefault="007215E0" w:rsidP="00B523AB">
            <w:pPr>
              <w:jc w:val="both"/>
              <w:rPr>
                <w:sz w:val="22"/>
                <w:szCs w:val="22"/>
              </w:rPr>
            </w:pPr>
          </w:p>
        </w:tc>
      </w:tr>
      <w:tr w:rsidR="00E932E4" w:rsidRPr="00A3544F" w:rsidTr="007215E0">
        <w:trPr>
          <w:trHeight w:val="411"/>
        </w:trPr>
        <w:tc>
          <w:tcPr>
            <w:tcW w:w="307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984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  <w:tr w:rsidR="00E932E4" w:rsidRPr="00A3544F" w:rsidTr="007215E0">
        <w:trPr>
          <w:trHeight w:val="327"/>
        </w:trPr>
        <w:tc>
          <w:tcPr>
            <w:tcW w:w="307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5984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</w:tbl>
    <w:p w:rsidR="00C455B9" w:rsidRDefault="00C455B9"/>
    <w:sectPr w:rsidR="00C455B9" w:rsidSect="00C068EC">
      <w:headerReference w:type="default" r:id="rId7"/>
      <w:pgSz w:w="11906" w:h="16838"/>
      <w:pgMar w:top="993" w:right="1417" w:bottom="993" w:left="1417" w:header="421" w:footer="5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6C" w:rsidRDefault="001E036C" w:rsidP="00E63DAE">
      <w:r>
        <w:separator/>
      </w:r>
    </w:p>
  </w:endnote>
  <w:endnote w:type="continuationSeparator" w:id="0">
    <w:p w:rsidR="001E036C" w:rsidRDefault="001E036C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6C" w:rsidRDefault="001E036C" w:rsidP="00E63DAE">
      <w:r>
        <w:separator/>
      </w:r>
    </w:p>
  </w:footnote>
  <w:footnote w:type="continuationSeparator" w:id="0">
    <w:p w:rsidR="001E036C" w:rsidRDefault="001E036C" w:rsidP="00E6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4F" w:rsidRDefault="00114D6B">
    <w:pPr>
      <w:pStyle w:val="Zhlav"/>
    </w:pPr>
    <w:r>
      <w:rPr>
        <w:sz w:val="20"/>
        <w:lang w:val="x-none" w:eastAsia="x-none"/>
      </w:rPr>
      <w:t>Příloha č. 5</w:t>
    </w:r>
    <w:r w:rsidR="00A3544F" w:rsidRPr="00A3544F">
      <w:rPr>
        <w:sz w:val="20"/>
        <w:lang w:val="x-none" w:eastAsia="x-none"/>
      </w:rPr>
      <w:t xml:space="preserve">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114D6B"/>
    <w:rsid w:val="00134C30"/>
    <w:rsid w:val="00141AFD"/>
    <w:rsid w:val="0016203D"/>
    <w:rsid w:val="001E036C"/>
    <w:rsid w:val="00234499"/>
    <w:rsid w:val="002372B7"/>
    <w:rsid w:val="00292198"/>
    <w:rsid w:val="0029612E"/>
    <w:rsid w:val="002D06C5"/>
    <w:rsid w:val="00325617"/>
    <w:rsid w:val="00335123"/>
    <w:rsid w:val="003F730D"/>
    <w:rsid w:val="004E112D"/>
    <w:rsid w:val="005853EF"/>
    <w:rsid w:val="00611A05"/>
    <w:rsid w:val="0071510B"/>
    <w:rsid w:val="007215E0"/>
    <w:rsid w:val="009F3BB1"/>
    <w:rsid w:val="00A31020"/>
    <w:rsid w:val="00A3544F"/>
    <w:rsid w:val="00AA255E"/>
    <w:rsid w:val="00AE0D34"/>
    <w:rsid w:val="00BE12B3"/>
    <w:rsid w:val="00BF77D7"/>
    <w:rsid w:val="00C01268"/>
    <w:rsid w:val="00C068EC"/>
    <w:rsid w:val="00C1104F"/>
    <w:rsid w:val="00C15BA1"/>
    <w:rsid w:val="00C37B39"/>
    <w:rsid w:val="00C40454"/>
    <w:rsid w:val="00C455B9"/>
    <w:rsid w:val="00CC46C4"/>
    <w:rsid w:val="00D376A5"/>
    <w:rsid w:val="00D51D11"/>
    <w:rsid w:val="00DC03AB"/>
    <w:rsid w:val="00E439B5"/>
    <w:rsid w:val="00E63DAE"/>
    <w:rsid w:val="00E932E4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114D6B"/>
    <w:pPr>
      <w:numPr>
        <w:ilvl w:val="1"/>
      </w:numPr>
      <w:suppressAutoHyphens w:val="0"/>
    </w:pPr>
    <w:rPr>
      <w:rFonts w:ascii="Segoe UI" w:eastAsiaTheme="minorEastAsia" w:hAnsi="Segoe UI" w:cstheme="minorBidi"/>
      <w:b/>
      <w:sz w:val="20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rsid w:val="00114D6B"/>
    <w:rPr>
      <w:rFonts w:ascii="Segoe UI" w:eastAsiaTheme="minorEastAsia" w:hAnsi="Segoe UI"/>
      <w:b/>
      <w:sz w:val="20"/>
    </w:rPr>
  </w:style>
  <w:style w:type="character" w:styleId="Hypertextovodkaz">
    <w:name w:val="Hyperlink"/>
    <w:basedOn w:val="Standardnpsmoodstavce"/>
    <w:uiPriority w:val="99"/>
    <w:unhideWhenUsed/>
    <w:rsid w:val="00114D6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114D6B"/>
    <w:pPr>
      <w:suppressAutoHyphens w:val="0"/>
      <w:jc w:val="both"/>
    </w:pPr>
    <w:rPr>
      <w:rFonts w:ascii="Arial" w:eastAsiaTheme="minorHAnsi" w:hAnsi="Arial" w:cstheme="minorBidi"/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4D6B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4D6B"/>
    <w:rPr>
      <w:vertAlign w:val="superscript"/>
    </w:rPr>
  </w:style>
  <w:style w:type="paragraph" w:customStyle="1" w:styleId="podpisra">
    <w:name w:val="podpis čára"/>
    <w:basedOn w:val="Normln"/>
    <w:rsid w:val="00114D6B"/>
    <w:pPr>
      <w:tabs>
        <w:tab w:val="right" w:leader="dot" w:pos="3969"/>
        <w:tab w:val="right" w:pos="5103"/>
        <w:tab w:val="right" w:leader="dot" w:pos="9072"/>
      </w:tabs>
      <w:suppressAutoHyphens w:val="0"/>
      <w:spacing w:line="288" w:lineRule="auto"/>
    </w:pPr>
    <w:rPr>
      <w:rFonts w:ascii="Segoe UI" w:hAnsi="Segoe UI"/>
      <w:sz w:val="20"/>
      <w:szCs w:val="20"/>
      <w:lang w:eastAsia="cs-CZ"/>
    </w:rPr>
  </w:style>
  <w:style w:type="character" w:customStyle="1" w:styleId="fontstyle01">
    <w:name w:val="fontstyle01"/>
    <w:basedOn w:val="Standardnpsmoodstavce"/>
    <w:rsid w:val="00114D6B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5</cp:revision>
  <cp:lastPrinted>2021-03-01T10:07:00Z</cp:lastPrinted>
  <dcterms:created xsi:type="dcterms:W3CDTF">2023-11-21T12:14:00Z</dcterms:created>
  <dcterms:modified xsi:type="dcterms:W3CDTF">2023-11-22T08:56:00Z</dcterms:modified>
</cp:coreProperties>
</file>